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b w:val="1"/>
          <w:color w:val="000000"/>
          <w:sz w:val="22"/>
          <w:szCs w:val="22"/>
        </w:rPr>
      </w:pPr>
      <w:r w:rsidDel="00000000" w:rsidR="00000000" w:rsidRPr="00000000">
        <w:rPr>
          <w:b w:val="1"/>
          <w:color w:val="000000"/>
          <w:sz w:val="22"/>
          <w:szCs w:val="22"/>
          <w:rtl w:val="0"/>
        </w:rPr>
        <w:t xml:space="preserve">Shoprite brings more financial services to its customers </w:t>
      </w:r>
    </w:p>
    <w:p w:rsidR="00000000" w:rsidDel="00000000" w:rsidP="00000000" w:rsidRDefault="00000000" w:rsidRPr="00000000" w14:paraId="00000002">
      <w:pPr>
        <w:spacing w:line="276" w:lineRule="auto"/>
        <w:rPr>
          <w:color w:val="000000"/>
          <w:sz w:val="22"/>
          <w:szCs w:val="22"/>
        </w:rPr>
      </w:pPr>
      <w:r w:rsidDel="00000000" w:rsidR="00000000" w:rsidRPr="00000000">
        <w:rPr>
          <w:rtl w:val="0"/>
        </w:rPr>
      </w:r>
    </w:p>
    <w:p w:rsidR="00000000" w:rsidDel="00000000" w:rsidP="00000000" w:rsidRDefault="00000000" w:rsidRPr="00000000" w14:paraId="00000003">
      <w:pPr>
        <w:spacing w:line="276" w:lineRule="auto"/>
        <w:rPr>
          <w:color w:val="000000"/>
          <w:sz w:val="22"/>
          <w:szCs w:val="22"/>
        </w:rPr>
      </w:pPr>
      <w:r w:rsidDel="00000000" w:rsidR="00000000" w:rsidRPr="00000000">
        <w:rPr>
          <w:sz w:val="22"/>
          <w:szCs w:val="22"/>
          <w:rtl w:val="0"/>
        </w:rPr>
        <w:t xml:space="preserve">27 October 2020: </w:t>
      </w:r>
      <w:r w:rsidDel="00000000" w:rsidR="00000000" w:rsidRPr="00000000">
        <w:rPr>
          <w:color w:val="000000"/>
          <w:sz w:val="22"/>
          <w:szCs w:val="22"/>
          <w:rtl w:val="0"/>
        </w:rPr>
        <w:t xml:space="preserve">In the latest of a string of financial services innovations at the Shoprite Group, customers will now be able to replace FNB Easy account bank cards in </w:t>
      </w:r>
      <w:r w:rsidDel="00000000" w:rsidR="00000000" w:rsidRPr="00000000">
        <w:rPr>
          <w:sz w:val="22"/>
          <w:szCs w:val="22"/>
          <w:rtl w:val="0"/>
        </w:rPr>
        <w:t xml:space="preserve">Shoprite and Checkers supermarkets across the country. </w:t>
      </w:r>
      <w:r w:rsidDel="00000000" w:rsidR="00000000" w:rsidRPr="00000000">
        <w:rPr>
          <w:rtl w:val="0"/>
        </w:rPr>
      </w:r>
    </w:p>
    <w:p w:rsidR="00000000" w:rsidDel="00000000" w:rsidP="00000000" w:rsidRDefault="00000000" w:rsidRPr="00000000" w14:paraId="00000004">
      <w:pPr>
        <w:spacing w:line="276" w:lineRule="auto"/>
        <w:rPr>
          <w:color w:val="000000"/>
          <w:sz w:val="22"/>
          <w:szCs w:val="22"/>
        </w:rPr>
      </w:pPr>
      <w:r w:rsidDel="00000000" w:rsidR="00000000" w:rsidRPr="00000000">
        <w:rPr>
          <w:rtl w:val="0"/>
        </w:rPr>
      </w:r>
    </w:p>
    <w:p w:rsidR="00000000" w:rsidDel="00000000" w:rsidP="00000000" w:rsidRDefault="00000000" w:rsidRPr="00000000" w14:paraId="00000005">
      <w:pPr>
        <w:spacing w:line="276" w:lineRule="auto"/>
        <w:rPr>
          <w:color w:val="000000"/>
          <w:sz w:val="22"/>
          <w:szCs w:val="22"/>
        </w:rPr>
      </w:pPr>
      <w:r w:rsidDel="00000000" w:rsidR="00000000" w:rsidRPr="00000000">
        <w:rPr>
          <w:sz w:val="22"/>
          <w:szCs w:val="22"/>
          <w:rtl w:val="0"/>
        </w:rPr>
        <w:t xml:space="preserve">“The partnership with FNB is in line with the Group’s aim to make basic banking functionalities accessible and convenient, and to better serve our customers,” explains Jean Olivier, General Manager: Financial Services for the Shoprite Group.</w:t>
      </w:r>
      <w:r w:rsidDel="00000000" w:rsidR="00000000" w:rsidRPr="00000000">
        <w:rPr>
          <w:rtl w:val="0"/>
        </w:rPr>
      </w:r>
    </w:p>
    <w:p w:rsidR="00000000" w:rsidDel="00000000" w:rsidP="00000000" w:rsidRDefault="00000000" w:rsidRPr="00000000" w14:paraId="00000006">
      <w:pPr>
        <w:spacing w:line="276" w:lineRule="auto"/>
        <w:rPr>
          <w:color w:val="000000"/>
          <w:sz w:val="22"/>
          <w:szCs w:val="22"/>
        </w:rPr>
      </w:pP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sz w:val="22"/>
          <w:szCs w:val="22"/>
          <w:rtl w:val="0"/>
        </w:rPr>
        <w:t xml:space="preserve">With this</w:t>
      </w:r>
      <w:r w:rsidDel="00000000" w:rsidR="00000000" w:rsidRPr="00000000">
        <w:rPr>
          <w:color w:val="000000"/>
          <w:sz w:val="22"/>
          <w:szCs w:val="22"/>
          <w:rtl w:val="0"/>
        </w:rPr>
        <w:t xml:space="preserve"> offering, FNB Easy account holders </w:t>
      </w:r>
      <w:r w:rsidDel="00000000" w:rsidR="00000000" w:rsidRPr="00000000">
        <w:rPr>
          <w:sz w:val="22"/>
          <w:szCs w:val="22"/>
          <w:rtl w:val="0"/>
        </w:rPr>
        <w:t xml:space="preserve">can now</w:t>
      </w:r>
      <w:r w:rsidDel="00000000" w:rsidR="00000000" w:rsidRPr="00000000">
        <w:rPr>
          <w:color w:val="000000"/>
          <w:sz w:val="22"/>
          <w:szCs w:val="22"/>
          <w:rtl w:val="0"/>
        </w:rPr>
        <w:t xml:space="preserve"> replace their lost or stolen bank cards at their nearest Shoprite and Checkers</w:t>
      </w:r>
      <w:r w:rsidDel="00000000" w:rsidR="00000000" w:rsidRPr="00000000">
        <w:rPr>
          <w:sz w:val="22"/>
          <w:szCs w:val="22"/>
          <w:rtl w:val="0"/>
        </w:rPr>
        <w:t xml:space="preserve"> </w:t>
      </w:r>
      <w:r w:rsidDel="00000000" w:rsidR="00000000" w:rsidRPr="00000000">
        <w:rPr>
          <w:color w:val="000000"/>
          <w:sz w:val="22"/>
          <w:szCs w:val="22"/>
          <w:rtl w:val="0"/>
        </w:rPr>
        <w:t xml:space="preserve">and pay just R59.95 for the card replacement.</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Shoprite recently launched its </w:t>
      </w:r>
      <w:hyperlink r:id="rId6">
        <w:r w:rsidDel="00000000" w:rsidR="00000000" w:rsidRPr="00000000">
          <w:rPr>
            <w:color w:val="1155cc"/>
            <w:sz w:val="22"/>
            <w:szCs w:val="22"/>
            <w:u w:val="single"/>
            <w:rtl w:val="0"/>
          </w:rPr>
          <w:t xml:space="preserve">new Money Market Account,</w:t>
        </w:r>
      </w:hyperlink>
      <w:r w:rsidDel="00000000" w:rsidR="00000000" w:rsidRPr="00000000">
        <w:rPr>
          <w:color w:val="000000"/>
          <w:sz w:val="22"/>
          <w:szCs w:val="22"/>
          <w:rtl w:val="0"/>
        </w:rPr>
        <w:t xml:space="preserve"> a free transactional account to give customers more ways to save, send or spend their money.</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276" w:lineRule="auto"/>
        <w:ind w:left="720" w:hanging="360"/>
        <w:rPr>
          <w:sz w:val="22"/>
          <w:szCs w:val="22"/>
          <w:u w:val="none"/>
        </w:rPr>
      </w:pPr>
      <w:r w:rsidDel="00000000" w:rsidR="00000000" w:rsidRPr="00000000">
        <w:rPr>
          <w:sz w:val="22"/>
          <w:szCs w:val="22"/>
          <w:rtl w:val="0"/>
        </w:rPr>
        <w:t xml:space="preserve">Standard Bank’s Instant Money™ account holders can withdraw money at any Shoprite or Checkers till point, while Capitec account holders can send cash to an unbanked individual for collection at any Shoprite, Checkers or Usave.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sz w:val="22"/>
          <w:szCs w:val="22"/>
          <w:rtl w:val="0"/>
        </w:rPr>
        <w:t xml:space="preserve">In a </w:t>
      </w:r>
      <w:r w:rsidDel="00000000" w:rsidR="00000000" w:rsidRPr="00000000">
        <w:rPr>
          <w:color w:val="000000"/>
          <w:sz w:val="22"/>
          <w:szCs w:val="22"/>
          <w:rtl w:val="0"/>
        </w:rPr>
        <w:t xml:space="preserve">South Africa</w:t>
      </w:r>
      <w:r w:rsidDel="00000000" w:rsidR="00000000" w:rsidRPr="00000000">
        <w:rPr>
          <w:sz w:val="22"/>
          <w:szCs w:val="22"/>
          <w:rtl w:val="0"/>
        </w:rPr>
        <w:t xml:space="preserve">n first</w:t>
      </w:r>
      <w:r w:rsidDel="00000000" w:rsidR="00000000" w:rsidRPr="00000000">
        <w:rPr>
          <w:color w:val="000000"/>
          <w:sz w:val="22"/>
          <w:szCs w:val="22"/>
          <w:rtl w:val="0"/>
        </w:rPr>
        <w:t xml:space="preserve">, the</w:t>
      </w:r>
      <w:r w:rsidDel="00000000" w:rsidR="00000000" w:rsidRPr="00000000">
        <w:rPr>
          <w:sz w:val="22"/>
          <w:szCs w:val="22"/>
          <w:rtl w:val="0"/>
        </w:rPr>
        <w:t xml:space="preserve"> retailer</w:t>
      </w:r>
      <w:r w:rsidDel="00000000" w:rsidR="00000000" w:rsidRPr="00000000">
        <w:rPr>
          <w:color w:val="000000"/>
          <w:sz w:val="22"/>
          <w:szCs w:val="22"/>
          <w:rtl w:val="0"/>
        </w:rPr>
        <w:t xml:space="preserve"> introduced </w:t>
      </w:r>
      <w:hyperlink r:id="rId7">
        <w:r w:rsidDel="00000000" w:rsidR="00000000" w:rsidRPr="00000000">
          <w:rPr>
            <w:color w:val="1155cc"/>
            <w:sz w:val="22"/>
            <w:szCs w:val="22"/>
            <w:u w:val="single"/>
            <w:rtl w:val="0"/>
          </w:rPr>
          <w:t xml:space="preserve">dynamic QR payments</w:t>
        </w:r>
      </w:hyperlink>
      <w:r w:rsidDel="00000000" w:rsidR="00000000" w:rsidRPr="00000000">
        <w:rPr>
          <w:sz w:val="22"/>
          <w:szCs w:val="22"/>
          <w:rtl w:val="0"/>
        </w:rPr>
        <w:t xml:space="preserve"> earlier this year,</w:t>
      </w:r>
      <w:r w:rsidDel="00000000" w:rsidR="00000000" w:rsidRPr="00000000">
        <w:rPr>
          <w:color w:val="000000"/>
          <w:sz w:val="22"/>
          <w:szCs w:val="22"/>
          <w:rtl w:val="0"/>
        </w:rPr>
        <w:t xml:space="preserve"> enabling customers to pay for groceries with their phones at</w:t>
      </w:r>
      <w:r w:rsidDel="00000000" w:rsidR="00000000" w:rsidRPr="00000000">
        <w:rPr>
          <w:sz w:val="22"/>
          <w:szCs w:val="22"/>
          <w:rtl w:val="0"/>
        </w:rPr>
        <w:t xml:space="preserve"> any</w:t>
      </w:r>
      <w:r w:rsidDel="00000000" w:rsidR="00000000" w:rsidRPr="00000000">
        <w:rPr>
          <w:color w:val="000000"/>
          <w:sz w:val="22"/>
          <w:szCs w:val="22"/>
          <w:rtl w:val="0"/>
        </w:rPr>
        <w:t xml:space="preserve"> Shoprite, </w:t>
      </w:r>
      <w:r w:rsidDel="00000000" w:rsidR="00000000" w:rsidRPr="00000000">
        <w:rPr>
          <w:sz w:val="22"/>
          <w:szCs w:val="22"/>
          <w:rtl w:val="0"/>
        </w:rPr>
        <w:t xml:space="preserve">Checkers, Ch</w:t>
      </w:r>
      <w:r w:rsidDel="00000000" w:rsidR="00000000" w:rsidRPr="00000000">
        <w:rPr>
          <w:color w:val="000000"/>
          <w:sz w:val="22"/>
          <w:szCs w:val="22"/>
          <w:rtl w:val="0"/>
        </w:rPr>
        <w:t xml:space="preserve">eckers Hyper or Usave</w:t>
      </w:r>
      <w:r w:rsidDel="00000000" w:rsidR="00000000" w:rsidRPr="00000000">
        <w:rPr>
          <w:sz w:val="22"/>
          <w:szCs w:val="22"/>
          <w:rtl w:val="0"/>
        </w:rPr>
        <w:t xml:space="preserve">. </w:t>
      </w:r>
      <w:r w:rsidDel="00000000" w:rsidR="00000000" w:rsidRPr="00000000">
        <w:rPr>
          <w:color w:val="000000"/>
          <w:sz w:val="22"/>
          <w:szCs w:val="22"/>
          <w:rtl w:val="0"/>
        </w:rPr>
        <w:t xml:space="preserve"> </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pacing w:line="276" w:lineRule="auto"/>
        <w:ind w:left="1440" w:hanging="360"/>
        <w:rPr>
          <w:sz w:val="22"/>
          <w:szCs w:val="22"/>
          <w:u w:val="none"/>
        </w:rPr>
      </w:pPr>
      <w:r w:rsidDel="00000000" w:rsidR="00000000" w:rsidRPr="00000000">
        <w:rPr>
          <w:sz w:val="22"/>
          <w:szCs w:val="22"/>
          <w:rtl w:val="0"/>
        </w:rPr>
        <w:t xml:space="preserve">Capitec, Nedbank and FNB have all recently added QR payments to their banking apps, and this payment method is quickly becoming a common way of transacting.</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11">
      <w:pPr>
        <w:spacing w:line="276" w:lineRule="auto"/>
        <w:rPr>
          <w:sz w:val="22"/>
          <w:szCs w:val="22"/>
        </w:rPr>
      </w:pPr>
      <w:r w:rsidDel="00000000" w:rsidR="00000000" w:rsidRPr="00000000">
        <w:rPr>
          <w:sz w:val="22"/>
          <w:szCs w:val="22"/>
          <w:rtl w:val="0"/>
        </w:rPr>
        <w:t xml:space="preserve">END</w:t>
      </w:r>
    </w:p>
    <w:p w:rsidR="00000000" w:rsidDel="00000000" w:rsidP="00000000" w:rsidRDefault="00000000" w:rsidRPr="00000000" w14:paraId="00000012">
      <w:pPr>
        <w:spacing w:line="276" w:lineRule="auto"/>
        <w:rPr>
          <w:sz w:val="22"/>
          <w:szCs w:val="22"/>
        </w:rPr>
      </w:pPr>
      <w:r w:rsidDel="00000000" w:rsidR="00000000" w:rsidRPr="00000000">
        <w:rPr>
          <w:rtl w:val="0"/>
        </w:rPr>
      </w:r>
    </w:p>
    <w:p w:rsidR="00000000" w:rsidDel="00000000" w:rsidP="00000000" w:rsidRDefault="00000000" w:rsidRPr="00000000" w14:paraId="00000013">
      <w:pPr>
        <w:spacing w:line="276" w:lineRule="auto"/>
        <w:rPr>
          <w:sz w:val="22"/>
          <w:szCs w:val="22"/>
        </w:rPr>
      </w:pPr>
      <w:r w:rsidDel="00000000" w:rsidR="00000000" w:rsidRPr="00000000">
        <w:rPr>
          <w:rtl w:val="0"/>
        </w:rPr>
      </w:r>
    </w:p>
    <w:p w:rsidR="00000000" w:rsidDel="00000000" w:rsidP="00000000" w:rsidRDefault="00000000" w:rsidRPr="00000000" w14:paraId="00000014">
      <w:pPr>
        <w:spacing w:line="276" w:lineRule="auto"/>
        <w:rPr>
          <w:sz w:val="22"/>
          <w:szCs w:val="22"/>
        </w:rPr>
      </w:pPr>
      <w:r w:rsidDel="00000000" w:rsidR="00000000" w:rsidRPr="00000000">
        <w:rPr>
          <w:rtl w:val="0"/>
        </w:rPr>
      </w:r>
    </w:p>
    <w:p w:rsidR="00000000" w:rsidDel="00000000" w:rsidP="00000000" w:rsidRDefault="00000000" w:rsidRPr="00000000" w14:paraId="00000015">
      <w:pPr>
        <w:spacing w:line="276" w:lineRule="auto"/>
        <w:rPr>
          <w:color w:val="000000"/>
          <w:sz w:val="22"/>
          <w:szCs w:val="22"/>
        </w:rPr>
      </w:pPr>
      <w:r w:rsidDel="00000000" w:rsidR="00000000" w:rsidRPr="00000000">
        <w:rPr>
          <w:rtl w:val="0"/>
        </w:rPr>
      </w:r>
    </w:p>
    <w:p w:rsidR="00000000" w:rsidDel="00000000" w:rsidP="00000000" w:rsidRDefault="00000000" w:rsidRPr="00000000" w14:paraId="00000016">
      <w:pPr>
        <w:spacing w:before="280" w:line="276" w:lineRule="auto"/>
        <w:rPr>
          <w:color w:val="000000"/>
          <w:sz w:val="22"/>
          <w:szCs w:val="22"/>
        </w:rPr>
      </w:pPr>
      <w:r w:rsidDel="00000000" w:rsidR="00000000" w:rsidRPr="00000000">
        <w:rPr>
          <w:rtl w:val="0"/>
        </w:rPr>
      </w:r>
    </w:p>
    <w:sectPr>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Z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hopriteholdings.co.za/articles/Newsroom/2020/more-ways-to-save--send-and-spend-with-shoprite-s-free-new-money.html" TargetMode="External"/><Relationship Id="rId7" Type="http://schemas.openxmlformats.org/officeDocument/2006/relationships/hyperlink" Target="https://www.shopriteholdings.co.za/articles/Newsroom/2020/shoprite-the-first-retailer-to-offer-contactless-qr-pay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